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159622" w14:textId="77777777" w:rsidR="00C600BF" w:rsidRDefault="00000000">
      <w:pPr>
        <w:rPr>
          <w:b/>
          <w:sz w:val="24"/>
          <w:szCs w:val="24"/>
        </w:rPr>
      </w:pPr>
      <w:r>
        <w:rPr>
          <w:b/>
          <w:sz w:val="24"/>
          <w:szCs w:val="24"/>
        </w:rPr>
        <w:t>Introduction</w:t>
      </w:r>
    </w:p>
    <w:p w14:paraId="27C760F5" w14:textId="17489C8D" w:rsidR="00EF3B2D" w:rsidRDefault="00EF3B2D">
      <w:pPr>
        <w:rPr>
          <w:sz w:val="24"/>
          <w:szCs w:val="24"/>
        </w:rPr>
      </w:pPr>
      <w:r>
        <w:rPr>
          <w:sz w:val="24"/>
          <w:szCs w:val="24"/>
        </w:rPr>
        <w:t xml:space="preserve">As a result of funding received in SB288 for Personal Care Services </w:t>
      </w:r>
      <w:r w:rsidR="00A87332">
        <w:rPr>
          <w:sz w:val="24"/>
          <w:szCs w:val="24"/>
        </w:rPr>
        <w:t xml:space="preserve">&amp; Adult Residential Rates, several rates will be altered in the New Choices Waiver and Aging Waiver Programs. Due to the amount of the appropriations received, these changes are considered </w:t>
      </w:r>
      <w:r w:rsidR="00623E44">
        <w:rPr>
          <w:sz w:val="24"/>
          <w:szCs w:val="24"/>
        </w:rPr>
        <w:t>substantive and</w:t>
      </w:r>
      <w:r w:rsidR="00A87332">
        <w:rPr>
          <w:sz w:val="24"/>
          <w:szCs w:val="24"/>
        </w:rPr>
        <w:t xml:space="preserve"> will require approval prior to implementation. </w:t>
      </w:r>
    </w:p>
    <w:p w14:paraId="5FAC1D2E" w14:textId="77777777" w:rsidR="00EF3B2D" w:rsidRDefault="00EF3B2D">
      <w:pPr>
        <w:rPr>
          <w:sz w:val="24"/>
          <w:szCs w:val="24"/>
        </w:rPr>
      </w:pPr>
    </w:p>
    <w:p w14:paraId="0C8A894A" w14:textId="2158BDFC" w:rsidR="00725EA4" w:rsidRDefault="00725EA4">
      <w:pPr>
        <w:rPr>
          <w:sz w:val="24"/>
          <w:szCs w:val="24"/>
        </w:rPr>
      </w:pPr>
      <w:r>
        <w:rPr>
          <w:sz w:val="24"/>
          <w:szCs w:val="24"/>
        </w:rPr>
        <w:t xml:space="preserve">In addition, due to ongoing work with the Department of Justice, the Division of Services for People with Disabilities </w:t>
      </w:r>
      <w:r w:rsidR="00623E44">
        <w:rPr>
          <w:sz w:val="24"/>
          <w:szCs w:val="24"/>
        </w:rPr>
        <w:t xml:space="preserve">is seeking to make adjustments to </w:t>
      </w:r>
      <w:r w:rsidR="00B42822">
        <w:rPr>
          <w:sz w:val="24"/>
          <w:szCs w:val="24"/>
        </w:rPr>
        <w:t xml:space="preserve">the </w:t>
      </w:r>
      <w:r w:rsidR="00623E44">
        <w:rPr>
          <w:sz w:val="24"/>
          <w:szCs w:val="24"/>
        </w:rPr>
        <w:t xml:space="preserve">Supported Employment service in the Community Supports, Community Transitions, and Acquired Brain Injury Waivers. </w:t>
      </w:r>
    </w:p>
    <w:p w14:paraId="59F87F9A" w14:textId="77777777" w:rsidR="003744A4" w:rsidRDefault="003744A4">
      <w:pPr>
        <w:rPr>
          <w:sz w:val="24"/>
          <w:szCs w:val="24"/>
        </w:rPr>
      </w:pPr>
    </w:p>
    <w:p w14:paraId="53494579" w14:textId="77777777" w:rsidR="00C600BF" w:rsidRDefault="00000000">
      <w:pPr>
        <w:rPr>
          <w:b/>
          <w:sz w:val="24"/>
          <w:szCs w:val="24"/>
        </w:rPr>
      </w:pPr>
      <w:r>
        <w:rPr>
          <w:b/>
          <w:sz w:val="24"/>
          <w:szCs w:val="24"/>
        </w:rPr>
        <w:t>Public Input</w:t>
      </w:r>
    </w:p>
    <w:p w14:paraId="3CFB16C3" w14:textId="15A27A4B" w:rsidR="00C600BF" w:rsidRDefault="00623E44">
      <w:pPr>
        <w:rPr>
          <w:sz w:val="24"/>
          <w:szCs w:val="24"/>
        </w:rPr>
      </w:pPr>
      <w:r>
        <w:rPr>
          <w:sz w:val="24"/>
          <w:szCs w:val="24"/>
        </w:rPr>
        <w:t>P</w:t>
      </w:r>
      <w:r w:rsidR="00000000">
        <w:rPr>
          <w:sz w:val="24"/>
          <w:szCs w:val="24"/>
        </w:rPr>
        <w:t>ublic input was sought in the following ways:</w:t>
      </w:r>
    </w:p>
    <w:p w14:paraId="07A50E96" w14:textId="181D001F" w:rsidR="00C600BF" w:rsidRDefault="00FA0631">
      <w:pPr>
        <w:numPr>
          <w:ilvl w:val="0"/>
          <w:numId w:val="3"/>
        </w:numPr>
        <w:rPr>
          <w:sz w:val="24"/>
          <w:szCs w:val="24"/>
        </w:rPr>
      </w:pPr>
      <w:r>
        <w:rPr>
          <w:sz w:val="24"/>
          <w:szCs w:val="24"/>
        </w:rPr>
        <w:t xml:space="preserve">Providing copies of the waiver </w:t>
      </w:r>
      <w:r w:rsidR="00623E44">
        <w:rPr>
          <w:sz w:val="24"/>
          <w:szCs w:val="24"/>
        </w:rPr>
        <w:t xml:space="preserve">amendments and soliciting comment with the </w:t>
      </w:r>
      <w:r w:rsidR="003744A4">
        <w:rPr>
          <w:sz w:val="24"/>
          <w:szCs w:val="24"/>
        </w:rPr>
        <w:t>Medicaid</w:t>
      </w:r>
      <w:r>
        <w:rPr>
          <w:sz w:val="24"/>
          <w:szCs w:val="24"/>
        </w:rPr>
        <w:t xml:space="preserve"> Advisory Committee (MAC) </w:t>
      </w:r>
      <w:r w:rsidR="003744A4">
        <w:rPr>
          <w:sz w:val="24"/>
          <w:szCs w:val="24"/>
        </w:rPr>
        <w:t xml:space="preserve">and the Utah Indian Health Advisory Board (UIHAB) </w:t>
      </w:r>
    </w:p>
    <w:p w14:paraId="622D3881" w14:textId="01B804D8" w:rsidR="00C600BF" w:rsidRDefault="00000000">
      <w:pPr>
        <w:numPr>
          <w:ilvl w:val="0"/>
          <w:numId w:val="3"/>
        </w:numPr>
        <w:rPr>
          <w:sz w:val="24"/>
          <w:szCs w:val="24"/>
        </w:rPr>
      </w:pPr>
      <w:r>
        <w:rPr>
          <w:sz w:val="24"/>
          <w:szCs w:val="24"/>
        </w:rPr>
        <w:t>Posting the draft online and providing a 30-day public comment period</w:t>
      </w:r>
    </w:p>
    <w:p w14:paraId="7BDD868D" w14:textId="4CFA4C10" w:rsidR="00C600BF" w:rsidRDefault="00000000">
      <w:pPr>
        <w:numPr>
          <w:ilvl w:val="0"/>
          <w:numId w:val="3"/>
        </w:numPr>
        <w:rPr>
          <w:sz w:val="24"/>
          <w:szCs w:val="24"/>
        </w:rPr>
      </w:pPr>
      <w:r>
        <w:rPr>
          <w:sz w:val="24"/>
          <w:szCs w:val="24"/>
        </w:rPr>
        <w:t xml:space="preserve">Reviewing and responding to comments after the 30-day public comment period and making decisions about further </w:t>
      </w:r>
      <w:r w:rsidR="00623E44">
        <w:rPr>
          <w:sz w:val="24"/>
          <w:szCs w:val="24"/>
        </w:rPr>
        <w:t xml:space="preserve">amendments to </w:t>
      </w:r>
      <w:r>
        <w:rPr>
          <w:sz w:val="24"/>
          <w:szCs w:val="24"/>
        </w:rPr>
        <w:t>the waiver</w:t>
      </w:r>
      <w:r w:rsidR="00623E44">
        <w:rPr>
          <w:sz w:val="24"/>
          <w:szCs w:val="24"/>
        </w:rPr>
        <w:t>(s)</w:t>
      </w:r>
      <w:r>
        <w:rPr>
          <w:sz w:val="24"/>
          <w:szCs w:val="24"/>
        </w:rPr>
        <w:t xml:space="preserve"> to incorporate additional comments received</w:t>
      </w:r>
    </w:p>
    <w:p w14:paraId="7C7FB951" w14:textId="77777777" w:rsidR="00C600BF" w:rsidRDefault="00C600BF">
      <w:pPr>
        <w:rPr>
          <w:sz w:val="24"/>
          <w:szCs w:val="24"/>
        </w:rPr>
      </w:pPr>
    </w:p>
    <w:p w14:paraId="4AF5606C" w14:textId="3944CF10" w:rsidR="00C600BF" w:rsidRDefault="00000000">
      <w:pPr>
        <w:rPr>
          <w:sz w:val="24"/>
          <w:szCs w:val="24"/>
        </w:rPr>
      </w:pPr>
      <w:r>
        <w:rPr>
          <w:sz w:val="24"/>
          <w:szCs w:val="24"/>
        </w:rPr>
        <w:t>Final review, approval and submission of the waiver application will be completed by the State Medicaid Director.</w:t>
      </w:r>
    </w:p>
    <w:p w14:paraId="4280DCC9" w14:textId="77777777" w:rsidR="00C600BF" w:rsidRDefault="00C600BF">
      <w:pPr>
        <w:rPr>
          <w:b/>
          <w:sz w:val="24"/>
          <w:szCs w:val="24"/>
        </w:rPr>
      </w:pPr>
    </w:p>
    <w:p w14:paraId="62F8A754" w14:textId="77777777" w:rsidR="00FA0631" w:rsidRDefault="00000000" w:rsidP="00FA0631">
      <w:pPr>
        <w:rPr>
          <w:b/>
          <w:sz w:val="24"/>
          <w:szCs w:val="24"/>
        </w:rPr>
      </w:pPr>
      <w:r>
        <w:rPr>
          <w:b/>
          <w:sz w:val="24"/>
          <w:szCs w:val="24"/>
        </w:rPr>
        <w:t>Overview of Proposed Changes</w:t>
      </w:r>
      <w:r w:rsidR="003744A4">
        <w:rPr>
          <w:b/>
          <w:sz w:val="24"/>
          <w:szCs w:val="24"/>
        </w:rPr>
        <w:t xml:space="preserve"> </w:t>
      </w:r>
    </w:p>
    <w:p w14:paraId="61D75C42" w14:textId="77777777" w:rsidR="007A2935" w:rsidRDefault="007A2935" w:rsidP="007A2935">
      <w:pPr>
        <w:rPr>
          <w:sz w:val="24"/>
          <w:szCs w:val="24"/>
        </w:rPr>
      </w:pPr>
      <w:r>
        <w:rPr>
          <w:sz w:val="24"/>
          <w:szCs w:val="24"/>
        </w:rPr>
        <w:t xml:space="preserve">Community Supports Waiver, Acquired Brain Injury Waiver; Community Transitions Waiver </w:t>
      </w:r>
    </w:p>
    <w:p w14:paraId="7644D2EF" w14:textId="2E799A19" w:rsidR="00C600BF" w:rsidRPr="00B853EF" w:rsidRDefault="00EF3B2D" w:rsidP="00EF3B2D">
      <w:pPr>
        <w:pStyle w:val="ListParagraph"/>
        <w:numPr>
          <w:ilvl w:val="0"/>
          <w:numId w:val="8"/>
        </w:numPr>
        <w:rPr>
          <w:sz w:val="28"/>
          <w:szCs w:val="28"/>
        </w:rPr>
      </w:pPr>
      <w:r w:rsidRPr="00EF3B2D">
        <w:rPr>
          <w:sz w:val="24"/>
          <w:szCs w:val="24"/>
        </w:rPr>
        <w:t xml:space="preserve">Modification </w:t>
      </w:r>
      <w:r w:rsidR="00623E44">
        <w:rPr>
          <w:sz w:val="24"/>
          <w:szCs w:val="24"/>
        </w:rPr>
        <w:t xml:space="preserve">of the Supported Employment </w:t>
      </w:r>
      <w:r w:rsidR="00B853EF">
        <w:rPr>
          <w:sz w:val="24"/>
          <w:szCs w:val="24"/>
        </w:rPr>
        <w:t xml:space="preserve">service code to include job discovery in addition to on the job supports. Milestone payments are also intended to be incorporated to aid providers following placement and retention in competitive integrated employment positions. </w:t>
      </w:r>
    </w:p>
    <w:p w14:paraId="0DC8B5E1" w14:textId="647D3081" w:rsidR="00B853EF" w:rsidRPr="00B853EF" w:rsidRDefault="00B853EF" w:rsidP="00EF3B2D">
      <w:pPr>
        <w:pStyle w:val="ListParagraph"/>
        <w:numPr>
          <w:ilvl w:val="0"/>
          <w:numId w:val="8"/>
        </w:numPr>
        <w:rPr>
          <w:sz w:val="28"/>
          <w:szCs w:val="28"/>
        </w:rPr>
      </w:pPr>
      <w:r>
        <w:rPr>
          <w:sz w:val="24"/>
          <w:szCs w:val="24"/>
        </w:rPr>
        <w:t>Updates to the Massage Therapy Services payment rate</w:t>
      </w:r>
      <w:r w:rsidR="00B42822">
        <w:rPr>
          <w:sz w:val="24"/>
          <w:szCs w:val="24"/>
        </w:rPr>
        <w:t>.</w:t>
      </w:r>
    </w:p>
    <w:p w14:paraId="2BE63895" w14:textId="06B16225" w:rsidR="00A00BC2" w:rsidRPr="00B853EF" w:rsidRDefault="00B853EF" w:rsidP="00B853EF">
      <w:pPr>
        <w:pStyle w:val="ListParagraph"/>
        <w:numPr>
          <w:ilvl w:val="0"/>
          <w:numId w:val="8"/>
        </w:numPr>
        <w:rPr>
          <w:b/>
          <w:sz w:val="24"/>
          <w:szCs w:val="24"/>
        </w:rPr>
      </w:pPr>
      <w:r w:rsidRPr="00B853EF">
        <w:rPr>
          <w:sz w:val="24"/>
          <w:szCs w:val="24"/>
        </w:rPr>
        <w:lastRenderedPageBreak/>
        <w:t xml:space="preserve">Additional clarifying language in the Community Supports Waiver regarding admissions to the waiver from the Utah State Developmental Center. </w:t>
      </w:r>
    </w:p>
    <w:p w14:paraId="5652532B" w14:textId="4B51F1D6" w:rsidR="00B853EF" w:rsidRPr="00B853EF" w:rsidRDefault="00B853EF" w:rsidP="00B853EF">
      <w:pPr>
        <w:pStyle w:val="ListParagraph"/>
        <w:ind w:left="1080"/>
        <w:rPr>
          <w:b/>
          <w:sz w:val="24"/>
          <w:szCs w:val="24"/>
        </w:rPr>
      </w:pPr>
    </w:p>
    <w:p w14:paraId="2A76470E" w14:textId="001F703D" w:rsidR="007A2935" w:rsidRPr="00A87332" w:rsidRDefault="007A2935">
      <w:pPr>
        <w:rPr>
          <w:bCs/>
          <w:sz w:val="24"/>
          <w:szCs w:val="24"/>
          <w:u w:val="single"/>
        </w:rPr>
      </w:pPr>
      <w:r w:rsidRPr="00A87332">
        <w:rPr>
          <w:bCs/>
          <w:sz w:val="24"/>
          <w:szCs w:val="24"/>
          <w:u w:val="single"/>
        </w:rPr>
        <w:t>Aging Waiver</w:t>
      </w:r>
    </w:p>
    <w:p w14:paraId="0B9469F7" w14:textId="359E7AC3" w:rsidR="007A2935" w:rsidRDefault="007A2935" w:rsidP="007A2935">
      <w:pPr>
        <w:pStyle w:val="ListParagraph"/>
        <w:numPr>
          <w:ilvl w:val="0"/>
          <w:numId w:val="7"/>
        </w:numPr>
        <w:rPr>
          <w:bCs/>
          <w:sz w:val="24"/>
          <w:szCs w:val="24"/>
        </w:rPr>
      </w:pPr>
      <w:r w:rsidRPr="007A2935">
        <w:rPr>
          <w:bCs/>
          <w:sz w:val="24"/>
          <w:szCs w:val="24"/>
        </w:rPr>
        <w:t>Rate increases to the following service codes: Personal Budget Assistance</w:t>
      </w:r>
      <w:r w:rsidR="00A87332">
        <w:rPr>
          <w:bCs/>
          <w:sz w:val="24"/>
          <w:szCs w:val="24"/>
        </w:rPr>
        <w:t xml:space="preserve"> (29.7%)</w:t>
      </w:r>
      <w:r w:rsidRPr="007A2935">
        <w:rPr>
          <w:bCs/>
          <w:sz w:val="24"/>
          <w:szCs w:val="24"/>
        </w:rPr>
        <w:t>; Adult Day Health</w:t>
      </w:r>
      <w:r w:rsidR="00A87332">
        <w:rPr>
          <w:bCs/>
          <w:sz w:val="24"/>
          <w:szCs w:val="24"/>
        </w:rPr>
        <w:t xml:space="preserve"> (65.2%)</w:t>
      </w:r>
      <w:r w:rsidRPr="007A2935">
        <w:rPr>
          <w:bCs/>
          <w:sz w:val="24"/>
          <w:szCs w:val="24"/>
        </w:rPr>
        <w:t>; Attendant Care (Participant Directed</w:t>
      </w:r>
      <w:r w:rsidR="00A87332">
        <w:rPr>
          <w:bCs/>
          <w:sz w:val="24"/>
          <w:szCs w:val="24"/>
        </w:rPr>
        <w:t xml:space="preserve"> (29.7%)</w:t>
      </w:r>
      <w:r w:rsidRPr="007A2935">
        <w:rPr>
          <w:bCs/>
          <w:sz w:val="24"/>
          <w:szCs w:val="24"/>
        </w:rPr>
        <w:t xml:space="preserve"> &amp; Self-Administered</w:t>
      </w:r>
      <w:r w:rsidR="00A87332">
        <w:rPr>
          <w:bCs/>
          <w:sz w:val="24"/>
          <w:szCs w:val="24"/>
        </w:rPr>
        <w:t xml:space="preserve"> (25.7%)</w:t>
      </w:r>
      <w:r w:rsidRPr="007A2935">
        <w:rPr>
          <w:bCs/>
          <w:sz w:val="24"/>
          <w:szCs w:val="24"/>
        </w:rPr>
        <w:t>); Homemaker</w:t>
      </w:r>
      <w:r w:rsidR="00A87332">
        <w:rPr>
          <w:bCs/>
          <w:sz w:val="24"/>
          <w:szCs w:val="24"/>
        </w:rPr>
        <w:t xml:space="preserve"> (6.9%)</w:t>
      </w:r>
      <w:r w:rsidRPr="007A2935">
        <w:rPr>
          <w:bCs/>
          <w:sz w:val="24"/>
          <w:szCs w:val="24"/>
        </w:rPr>
        <w:t>; Companion Services</w:t>
      </w:r>
      <w:r w:rsidR="00A87332">
        <w:rPr>
          <w:bCs/>
          <w:sz w:val="24"/>
          <w:szCs w:val="24"/>
        </w:rPr>
        <w:t xml:space="preserve"> (24.6%)</w:t>
      </w:r>
      <w:r w:rsidRPr="007A2935">
        <w:rPr>
          <w:bCs/>
          <w:sz w:val="24"/>
          <w:szCs w:val="24"/>
        </w:rPr>
        <w:t>; Routine Respite</w:t>
      </w:r>
      <w:r w:rsidR="00A87332">
        <w:rPr>
          <w:bCs/>
          <w:sz w:val="24"/>
          <w:szCs w:val="24"/>
        </w:rPr>
        <w:t xml:space="preserve"> (37.3%)</w:t>
      </w:r>
      <w:r w:rsidRPr="007A2935">
        <w:rPr>
          <w:bCs/>
          <w:sz w:val="24"/>
          <w:szCs w:val="24"/>
        </w:rPr>
        <w:t xml:space="preserve">; Transportation </w:t>
      </w:r>
      <w:r w:rsidR="00A87332">
        <w:rPr>
          <w:bCs/>
          <w:sz w:val="24"/>
          <w:szCs w:val="24"/>
        </w:rPr>
        <w:t>(7%).</w:t>
      </w:r>
    </w:p>
    <w:p w14:paraId="72B73C36" w14:textId="40607CFD" w:rsidR="00725EA4" w:rsidRPr="007A2935" w:rsidRDefault="00725EA4" w:rsidP="00725EA4">
      <w:pPr>
        <w:pStyle w:val="ListParagraph"/>
        <w:numPr>
          <w:ilvl w:val="1"/>
          <w:numId w:val="7"/>
        </w:numPr>
        <w:rPr>
          <w:bCs/>
          <w:sz w:val="24"/>
          <w:szCs w:val="24"/>
        </w:rPr>
      </w:pPr>
      <w:r>
        <w:rPr>
          <w:bCs/>
          <w:sz w:val="24"/>
          <w:szCs w:val="24"/>
        </w:rPr>
        <w:t>Rate methodology has not changed, increases are to support increases in cost of service delivery</w:t>
      </w:r>
    </w:p>
    <w:p w14:paraId="4768FA93" w14:textId="77777777" w:rsidR="007A2935" w:rsidRDefault="007A2935">
      <w:pPr>
        <w:rPr>
          <w:bCs/>
          <w:sz w:val="24"/>
          <w:szCs w:val="24"/>
        </w:rPr>
      </w:pPr>
    </w:p>
    <w:p w14:paraId="3CA1BDA3" w14:textId="37760170" w:rsidR="007A2935" w:rsidRPr="00A87332" w:rsidRDefault="007A2935">
      <w:pPr>
        <w:rPr>
          <w:bCs/>
          <w:sz w:val="24"/>
          <w:szCs w:val="24"/>
          <w:u w:val="single"/>
        </w:rPr>
      </w:pPr>
      <w:r w:rsidRPr="00A87332">
        <w:rPr>
          <w:bCs/>
          <w:sz w:val="24"/>
          <w:szCs w:val="24"/>
          <w:u w:val="single"/>
        </w:rPr>
        <w:t>New Choices Waiver</w:t>
      </w:r>
    </w:p>
    <w:p w14:paraId="657F1146" w14:textId="402BBD76" w:rsidR="007A2935" w:rsidRDefault="007A2935" w:rsidP="007A2935">
      <w:pPr>
        <w:pStyle w:val="ListParagraph"/>
        <w:numPr>
          <w:ilvl w:val="0"/>
          <w:numId w:val="7"/>
        </w:numPr>
        <w:rPr>
          <w:bCs/>
          <w:sz w:val="24"/>
          <w:szCs w:val="24"/>
        </w:rPr>
      </w:pPr>
      <w:r w:rsidRPr="007A2935">
        <w:rPr>
          <w:bCs/>
          <w:sz w:val="24"/>
          <w:szCs w:val="24"/>
        </w:rPr>
        <w:t>Rate increases to the following service codes: Personal Budget Assistance</w:t>
      </w:r>
      <w:r w:rsidR="00A87332">
        <w:rPr>
          <w:bCs/>
          <w:sz w:val="24"/>
          <w:szCs w:val="24"/>
        </w:rPr>
        <w:t xml:space="preserve"> </w:t>
      </w:r>
      <w:r w:rsidR="00A87332">
        <w:rPr>
          <w:bCs/>
          <w:sz w:val="24"/>
          <w:szCs w:val="24"/>
        </w:rPr>
        <w:t>(29.7%)</w:t>
      </w:r>
      <w:r w:rsidRPr="007A2935">
        <w:rPr>
          <w:bCs/>
          <w:sz w:val="24"/>
          <w:szCs w:val="24"/>
        </w:rPr>
        <w:t>; Adult Day Health</w:t>
      </w:r>
      <w:r w:rsidR="00A87332">
        <w:rPr>
          <w:bCs/>
          <w:sz w:val="24"/>
          <w:szCs w:val="24"/>
        </w:rPr>
        <w:t xml:space="preserve"> </w:t>
      </w:r>
      <w:r w:rsidR="00A87332">
        <w:rPr>
          <w:bCs/>
          <w:sz w:val="24"/>
          <w:szCs w:val="24"/>
        </w:rPr>
        <w:t>(65.2%)</w:t>
      </w:r>
      <w:r w:rsidRPr="007A2935">
        <w:rPr>
          <w:bCs/>
          <w:sz w:val="24"/>
          <w:szCs w:val="24"/>
        </w:rPr>
        <w:t>; Attendant Care (Participant Directed &amp; Self-Administered</w:t>
      </w:r>
      <w:r w:rsidR="00A87332">
        <w:rPr>
          <w:bCs/>
          <w:sz w:val="24"/>
          <w:szCs w:val="24"/>
        </w:rPr>
        <w:t xml:space="preserve"> – (18%)</w:t>
      </w:r>
      <w:r w:rsidRPr="007A2935">
        <w:rPr>
          <w:bCs/>
          <w:sz w:val="24"/>
          <w:szCs w:val="24"/>
        </w:rPr>
        <w:t>); Homemaker</w:t>
      </w:r>
      <w:r w:rsidR="00A87332">
        <w:rPr>
          <w:bCs/>
          <w:sz w:val="24"/>
          <w:szCs w:val="24"/>
        </w:rPr>
        <w:t xml:space="preserve"> (28.9%)</w:t>
      </w:r>
      <w:r w:rsidRPr="007A2935">
        <w:rPr>
          <w:bCs/>
          <w:sz w:val="24"/>
          <w:szCs w:val="24"/>
        </w:rPr>
        <w:t>; Routine Respite</w:t>
      </w:r>
      <w:r w:rsidR="00A87332">
        <w:rPr>
          <w:bCs/>
          <w:sz w:val="24"/>
          <w:szCs w:val="24"/>
        </w:rPr>
        <w:t xml:space="preserve"> (12.1%)</w:t>
      </w:r>
      <w:r w:rsidRPr="007A2935">
        <w:rPr>
          <w:bCs/>
          <w:sz w:val="24"/>
          <w:szCs w:val="24"/>
        </w:rPr>
        <w:t>; Transportation</w:t>
      </w:r>
      <w:r w:rsidR="00A87332">
        <w:rPr>
          <w:bCs/>
          <w:sz w:val="24"/>
          <w:szCs w:val="24"/>
        </w:rPr>
        <w:t xml:space="preserve"> (7.1%)</w:t>
      </w:r>
      <w:r w:rsidRPr="007A2935">
        <w:rPr>
          <w:bCs/>
          <w:sz w:val="24"/>
          <w:szCs w:val="24"/>
        </w:rPr>
        <w:t>; Habilitation Services</w:t>
      </w:r>
      <w:r w:rsidR="00A87332">
        <w:rPr>
          <w:bCs/>
          <w:sz w:val="24"/>
          <w:szCs w:val="24"/>
        </w:rPr>
        <w:t xml:space="preserve"> (26.2%)</w:t>
      </w:r>
      <w:r w:rsidR="00EF3B2D">
        <w:rPr>
          <w:bCs/>
          <w:sz w:val="24"/>
          <w:szCs w:val="24"/>
        </w:rPr>
        <w:t>; Adult Residential Services</w:t>
      </w:r>
      <w:r w:rsidR="00A87332">
        <w:rPr>
          <w:bCs/>
          <w:sz w:val="24"/>
          <w:szCs w:val="24"/>
        </w:rPr>
        <w:t xml:space="preserve"> (11%).</w:t>
      </w:r>
    </w:p>
    <w:p w14:paraId="2632E4A9" w14:textId="77777777" w:rsidR="00725EA4" w:rsidRPr="007A2935" w:rsidRDefault="00725EA4" w:rsidP="00725EA4">
      <w:pPr>
        <w:pStyle w:val="ListParagraph"/>
        <w:numPr>
          <w:ilvl w:val="1"/>
          <w:numId w:val="7"/>
        </w:numPr>
        <w:rPr>
          <w:bCs/>
          <w:sz w:val="24"/>
          <w:szCs w:val="24"/>
        </w:rPr>
      </w:pPr>
      <w:r>
        <w:rPr>
          <w:bCs/>
          <w:sz w:val="24"/>
          <w:szCs w:val="24"/>
        </w:rPr>
        <w:t>Rate methodology has not changed, increases are to support increases in cost of service delivery</w:t>
      </w:r>
    </w:p>
    <w:p w14:paraId="2AC9EE21" w14:textId="77777777" w:rsidR="007A2935" w:rsidRDefault="007A2935">
      <w:pPr>
        <w:rPr>
          <w:bCs/>
          <w:sz w:val="24"/>
          <w:szCs w:val="24"/>
        </w:rPr>
      </w:pPr>
    </w:p>
    <w:p w14:paraId="4462C16D" w14:textId="2161B677" w:rsidR="00A00BC2" w:rsidRPr="00A00BC2" w:rsidRDefault="00A00BC2">
      <w:pPr>
        <w:rPr>
          <w:bCs/>
          <w:sz w:val="24"/>
          <w:szCs w:val="24"/>
        </w:rPr>
      </w:pPr>
      <w:r>
        <w:rPr>
          <w:bCs/>
          <w:sz w:val="24"/>
          <w:szCs w:val="24"/>
        </w:rPr>
        <w:t xml:space="preserve">Full copies of the implementation plan, this summary, and a link to submit comments electronically can be found at: </w:t>
      </w:r>
      <w:hyperlink r:id="rId7" w:history="1">
        <w:r w:rsidRPr="00D85BCA">
          <w:rPr>
            <w:rStyle w:val="Hyperlink"/>
            <w:bCs/>
            <w:sz w:val="24"/>
            <w:szCs w:val="24"/>
          </w:rPr>
          <w:t>https://medicaid.utah.gov/ltc-2/</w:t>
        </w:r>
      </w:hyperlink>
      <w:r>
        <w:rPr>
          <w:bCs/>
          <w:sz w:val="24"/>
          <w:szCs w:val="24"/>
        </w:rPr>
        <w:t xml:space="preserve"> </w:t>
      </w:r>
    </w:p>
    <w:p w14:paraId="485A53AB" w14:textId="77777777" w:rsidR="00A00BC2" w:rsidRDefault="00A00BC2">
      <w:pPr>
        <w:rPr>
          <w:b/>
          <w:sz w:val="24"/>
          <w:szCs w:val="24"/>
        </w:rPr>
      </w:pPr>
    </w:p>
    <w:p w14:paraId="3A947748" w14:textId="18B8AC13" w:rsidR="00C600BF" w:rsidRDefault="00000000">
      <w:pPr>
        <w:rPr>
          <w:sz w:val="24"/>
          <w:szCs w:val="24"/>
        </w:rPr>
      </w:pPr>
      <w:r>
        <w:rPr>
          <w:sz w:val="24"/>
          <w:szCs w:val="24"/>
        </w:rPr>
        <w:t>Questions and comments about the draft waiver application are welcome and can be submitted to:</w:t>
      </w:r>
    </w:p>
    <w:p w14:paraId="6CB0E690" w14:textId="77777777" w:rsidR="00C600BF" w:rsidRDefault="00C600BF">
      <w:pPr>
        <w:rPr>
          <w:sz w:val="24"/>
          <w:szCs w:val="24"/>
        </w:rPr>
      </w:pPr>
    </w:p>
    <w:p w14:paraId="598A013F" w14:textId="02376003" w:rsidR="00C600BF" w:rsidRDefault="00623E44">
      <w:pPr>
        <w:rPr>
          <w:sz w:val="24"/>
          <w:szCs w:val="24"/>
        </w:rPr>
      </w:pPr>
      <w:r>
        <w:rPr>
          <w:sz w:val="24"/>
          <w:szCs w:val="24"/>
        </w:rPr>
        <w:t>Josip Ambrenac, Director – Office of Long Term Services and Supports</w:t>
      </w:r>
      <w:r w:rsidR="00C41D35">
        <w:rPr>
          <w:sz w:val="24"/>
          <w:szCs w:val="24"/>
        </w:rPr>
        <w:t>, DHHS</w:t>
      </w:r>
    </w:p>
    <w:p w14:paraId="1E5EAD1F" w14:textId="77777777" w:rsidR="00C600BF" w:rsidRDefault="00000000">
      <w:pPr>
        <w:rPr>
          <w:sz w:val="24"/>
          <w:szCs w:val="24"/>
        </w:rPr>
      </w:pPr>
      <w:r>
        <w:rPr>
          <w:sz w:val="24"/>
          <w:szCs w:val="24"/>
        </w:rPr>
        <w:t>PO Box 143112</w:t>
      </w:r>
    </w:p>
    <w:p w14:paraId="312452EF" w14:textId="77777777" w:rsidR="00C600BF" w:rsidRPr="00C41D35" w:rsidRDefault="00000000">
      <w:pPr>
        <w:rPr>
          <w:sz w:val="24"/>
          <w:szCs w:val="24"/>
        </w:rPr>
      </w:pPr>
      <w:r w:rsidRPr="00C41D35">
        <w:rPr>
          <w:sz w:val="24"/>
          <w:szCs w:val="24"/>
        </w:rPr>
        <w:t>Salt Lake City, Utah 84114-3112</w:t>
      </w:r>
    </w:p>
    <w:p w14:paraId="598E580A" w14:textId="614A2AC7" w:rsidR="00C600BF" w:rsidRPr="00C41D35" w:rsidRDefault="00000000">
      <w:pPr>
        <w:rPr>
          <w:sz w:val="24"/>
          <w:szCs w:val="24"/>
        </w:rPr>
      </w:pPr>
      <w:r w:rsidRPr="00C41D35">
        <w:rPr>
          <w:sz w:val="24"/>
          <w:szCs w:val="24"/>
        </w:rPr>
        <w:t xml:space="preserve">Email: </w:t>
      </w:r>
      <w:hyperlink r:id="rId8" w:history="1">
        <w:r w:rsidR="00623E44" w:rsidRPr="00941571">
          <w:rPr>
            <w:rStyle w:val="Hyperlink"/>
            <w:sz w:val="24"/>
            <w:szCs w:val="24"/>
          </w:rPr>
          <w:t>jambrena@utah.gov</w:t>
        </w:r>
      </w:hyperlink>
      <w:r w:rsidR="00C41D35" w:rsidRPr="00C41D35">
        <w:rPr>
          <w:sz w:val="24"/>
          <w:szCs w:val="24"/>
        </w:rPr>
        <w:t xml:space="preserve"> </w:t>
      </w:r>
    </w:p>
    <w:p w14:paraId="44D460D5" w14:textId="3FF833F2" w:rsidR="00C600BF" w:rsidRPr="00C41D35" w:rsidRDefault="00000000">
      <w:pPr>
        <w:rPr>
          <w:sz w:val="24"/>
          <w:szCs w:val="24"/>
        </w:rPr>
      </w:pPr>
      <w:r w:rsidRPr="00C41D35">
        <w:rPr>
          <w:sz w:val="24"/>
          <w:szCs w:val="24"/>
        </w:rPr>
        <w:t xml:space="preserve">Phone: </w:t>
      </w:r>
      <w:r w:rsidR="00623E44">
        <w:rPr>
          <w:sz w:val="24"/>
          <w:szCs w:val="24"/>
        </w:rPr>
        <w:t>385-251-5541</w:t>
      </w:r>
    </w:p>
    <w:sectPr w:rsidR="00C600BF" w:rsidRPr="00C41D35">
      <w:headerReference w:type="default" r:id="rId9"/>
      <w:footerReference w:type="default" r:id="rId10"/>
      <w:pgSz w:w="12240" w:h="15840"/>
      <w:pgMar w:top="1980" w:right="1440" w:bottom="1440" w:left="1440" w:header="720" w:footer="720" w:gutter="0"/>
      <w:pgNumType w:start="1"/>
      <w:cols w:space="720" w:equalWidth="0">
        <w:col w:w="93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9F22" w14:textId="77777777" w:rsidR="00206FFD" w:rsidRDefault="00206FFD">
      <w:pPr>
        <w:spacing w:line="240" w:lineRule="auto"/>
      </w:pPr>
      <w:r>
        <w:separator/>
      </w:r>
    </w:p>
  </w:endnote>
  <w:endnote w:type="continuationSeparator" w:id="0">
    <w:p w14:paraId="72111B19" w14:textId="77777777" w:rsidR="00206FFD" w:rsidRDefault="00206F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8A93" w14:textId="77777777" w:rsidR="00C600BF" w:rsidRDefault="00C600BF">
    <w:pPr>
      <w:rPr>
        <w:sz w:val="18"/>
        <w:szCs w:val="18"/>
      </w:rPr>
    </w:pPr>
  </w:p>
  <w:p w14:paraId="66277B53" w14:textId="219A2DAD" w:rsidR="003744A4" w:rsidRPr="003744A4" w:rsidRDefault="003744A4" w:rsidP="003744A4">
    <w:pPr>
      <w:pStyle w:val="Subtitle"/>
    </w:pPr>
    <w:bookmarkStart w:id="0" w:name="_mrsxwabktp7l" w:colFirst="0" w:colLast="0"/>
    <w:bookmarkEnd w:id="0"/>
    <w:r w:rsidRPr="003744A4">
      <w:t>UTAH HCBS WAIVER SUBMISSIONS</w:t>
    </w:r>
    <w:r>
      <w:t xml:space="preserve">, </w:t>
    </w:r>
    <w:r w:rsidR="00B853EF">
      <w:t>MAY</w:t>
    </w:r>
    <w:r>
      <w:t xml:space="preserve"> 202</w:t>
    </w:r>
    <w:r w:rsidR="00A00BC2">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C776" w14:textId="77777777" w:rsidR="00206FFD" w:rsidRDefault="00206FFD">
      <w:pPr>
        <w:spacing w:line="240" w:lineRule="auto"/>
      </w:pPr>
      <w:r>
        <w:separator/>
      </w:r>
    </w:p>
  </w:footnote>
  <w:footnote w:type="continuationSeparator" w:id="0">
    <w:p w14:paraId="4F415A1F" w14:textId="77777777" w:rsidR="00206FFD" w:rsidRDefault="00206F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00D8" w14:textId="4FDA5F55" w:rsidR="00C600BF" w:rsidRDefault="00000000">
    <w:pPr>
      <w:rPr>
        <w:b/>
        <w:color w:val="23A595"/>
        <w:sz w:val="30"/>
        <w:szCs w:val="30"/>
      </w:rPr>
    </w:pPr>
    <w:r>
      <w:rPr>
        <w:rFonts w:ascii="Open Sans SemiBold" w:eastAsia="Open Sans SemiBold" w:hAnsi="Open Sans SemiBold" w:cs="Open Sans SemiBold"/>
        <w:noProof/>
        <w:color w:val="23A595"/>
        <w:sz w:val="28"/>
        <w:szCs w:val="28"/>
      </w:rPr>
      <w:drawing>
        <wp:anchor distT="114300" distB="114300" distL="114300" distR="114300" simplePos="0" relativeHeight="251658240" behindDoc="0" locked="0" layoutInCell="1" hidden="0" allowOverlap="1" wp14:anchorId="2B201B7E" wp14:editId="09CB6ED1">
          <wp:simplePos x="0" y="0"/>
          <wp:positionH relativeFrom="page">
            <wp:posOffset>5048250</wp:posOffset>
          </wp:positionH>
          <wp:positionV relativeFrom="page">
            <wp:posOffset>400050</wp:posOffset>
          </wp:positionV>
          <wp:extent cx="2081213" cy="523942"/>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81213" cy="523942"/>
                  </a:xfrm>
                  <a:prstGeom prst="rect">
                    <a:avLst/>
                  </a:prstGeom>
                  <a:ln/>
                </pic:spPr>
              </pic:pic>
            </a:graphicData>
          </a:graphic>
        </wp:anchor>
      </w:drawing>
    </w:r>
    <w:r w:rsidR="00F53F9A">
      <w:rPr>
        <w:b/>
        <w:color w:val="23A595"/>
        <w:sz w:val="30"/>
        <w:szCs w:val="30"/>
      </w:rPr>
      <w:t xml:space="preserve">UTAH HCBS WAIVER </w:t>
    </w:r>
    <w:r w:rsidR="003F7276">
      <w:rPr>
        <w:b/>
        <w:color w:val="23A595"/>
        <w:sz w:val="30"/>
        <w:szCs w:val="30"/>
      </w:rPr>
      <w:t>AMENDMENTS</w:t>
    </w:r>
  </w:p>
  <w:p w14:paraId="5F39572D" w14:textId="6F8BEC57" w:rsidR="00C600BF" w:rsidRDefault="00000000">
    <w:pPr>
      <w:rPr>
        <w:b/>
        <w:sz w:val="28"/>
        <w:szCs w:val="28"/>
      </w:rPr>
    </w:pPr>
    <w:r>
      <w:rPr>
        <w:b/>
        <w:sz w:val="28"/>
        <w:szCs w:val="28"/>
      </w:rPr>
      <w:t xml:space="preserve">Executive Summary, </w:t>
    </w:r>
    <w:r w:rsidR="003F7276">
      <w:rPr>
        <w:b/>
        <w:sz w:val="28"/>
        <w:szCs w:val="28"/>
      </w:rPr>
      <w:t>May</w:t>
    </w:r>
    <w:r w:rsidR="00F53F9A">
      <w:rPr>
        <w:b/>
        <w:sz w:val="28"/>
        <w:szCs w:val="28"/>
      </w:rPr>
      <w:t xml:space="preserve"> 202</w:t>
    </w:r>
    <w:r w:rsidR="00FA0631">
      <w:rPr>
        <w:b/>
        <w:sz w:val="28"/>
        <w:szCs w:val="28"/>
      </w:rPr>
      <w:t>6</w:t>
    </w:r>
  </w:p>
  <w:p w14:paraId="35D24B2A" w14:textId="77777777" w:rsidR="00C600BF" w:rsidRDefault="00000000">
    <w:r>
      <w:pict w14:anchorId="5C670AAF">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B72CB"/>
    <w:multiLevelType w:val="multilevel"/>
    <w:tmpl w:val="578C2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BB6639"/>
    <w:multiLevelType w:val="hybridMultilevel"/>
    <w:tmpl w:val="EBD4E0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4AA3A0C"/>
    <w:multiLevelType w:val="hybridMultilevel"/>
    <w:tmpl w:val="1F2C5D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C9C0B7C"/>
    <w:multiLevelType w:val="hybridMultilevel"/>
    <w:tmpl w:val="9F308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FA32A7"/>
    <w:multiLevelType w:val="hybridMultilevel"/>
    <w:tmpl w:val="EC5A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F24925"/>
    <w:multiLevelType w:val="multilevel"/>
    <w:tmpl w:val="BBDC7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2463172"/>
    <w:multiLevelType w:val="hybridMultilevel"/>
    <w:tmpl w:val="24AA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E71B40"/>
    <w:multiLevelType w:val="multilevel"/>
    <w:tmpl w:val="2ED89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830059">
    <w:abstractNumId w:val="0"/>
  </w:num>
  <w:num w:numId="2" w16cid:durableId="542599775">
    <w:abstractNumId w:val="7"/>
  </w:num>
  <w:num w:numId="3" w16cid:durableId="1662661711">
    <w:abstractNumId w:val="5"/>
  </w:num>
  <w:num w:numId="4" w16cid:durableId="1930767611">
    <w:abstractNumId w:val="4"/>
  </w:num>
  <w:num w:numId="5" w16cid:durableId="807012381">
    <w:abstractNumId w:val="6"/>
  </w:num>
  <w:num w:numId="6" w16cid:durableId="332683918">
    <w:abstractNumId w:val="2"/>
  </w:num>
  <w:num w:numId="7" w16cid:durableId="1843736006">
    <w:abstractNumId w:val="1"/>
  </w:num>
  <w:num w:numId="8" w16cid:durableId="385570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BF"/>
    <w:rsid w:val="00044A9F"/>
    <w:rsid w:val="00076000"/>
    <w:rsid w:val="000D24A7"/>
    <w:rsid w:val="00190A09"/>
    <w:rsid w:val="001C0A2B"/>
    <w:rsid w:val="001E64E9"/>
    <w:rsid w:val="00206FFD"/>
    <w:rsid w:val="00223BCE"/>
    <w:rsid w:val="00267E70"/>
    <w:rsid w:val="002F3043"/>
    <w:rsid w:val="002F6CE1"/>
    <w:rsid w:val="0035719B"/>
    <w:rsid w:val="00370210"/>
    <w:rsid w:val="003744A4"/>
    <w:rsid w:val="003F7276"/>
    <w:rsid w:val="00555157"/>
    <w:rsid w:val="00570EBD"/>
    <w:rsid w:val="005A6ACE"/>
    <w:rsid w:val="005E37AA"/>
    <w:rsid w:val="00623E44"/>
    <w:rsid w:val="006240DC"/>
    <w:rsid w:val="006B3260"/>
    <w:rsid w:val="006D2188"/>
    <w:rsid w:val="006D2585"/>
    <w:rsid w:val="00725EA4"/>
    <w:rsid w:val="0078238F"/>
    <w:rsid w:val="007A2935"/>
    <w:rsid w:val="00895781"/>
    <w:rsid w:val="00A00BC2"/>
    <w:rsid w:val="00A8660B"/>
    <w:rsid w:val="00A87332"/>
    <w:rsid w:val="00B42822"/>
    <w:rsid w:val="00B43B73"/>
    <w:rsid w:val="00B853EF"/>
    <w:rsid w:val="00C14F45"/>
    <w:rsid w:val="00C254DE"/>
    <w:rsid w:val="00C41D35"/>
    <w:rsid w:val="00C600BF"/>
    <w:rsid w:val="00CF6251"/>
    <w:rsid w:val="00DE4EF0"/>
    <w:rsid w:val="00ED550E"/>
    <w:rsid w:val="00EE7AC0"/>
    <w:rsid w:val="00EF3B2D"/>
    <w:rsid w:val="00F53F9A"/>
    <w:rsid w:val="00FA0631"/>
    <w:rsid w:val="00FA69FF"/>
    <w:rsid w:val="00FA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05D70"/>
  <w15:docId w15:val="{8F1705DD-9ADE-4137-9B12-E5CEFD8E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00" w:line="240" w:lineRule="auto"/>
      <w:outlineLvl w:val="0"/>
    </w:pPr>
    <w:rPr>
      <w:b/>
      <w:color w:val="23A595"/>
      <w:sz w:val="48"/>
      <w:szCs w:val="48"/>
    </w:rPr>
  </w:style>
  <w:style w:type="paragraph" w:styleId="Heading2">
    <w:name w:val="heading 2"/>
    <w:basedOn w:val="Normal"/>
    <w:next w:val="Normal"/>
    <w:uiPriority w:val="9"/>
    <w:semiHidden/>
    <w:unhideWhenUsed/>
    <w:qFormat/>
    <w:pPr>
      <w:keepNext/>
      <w:keepLines/>
      <w:spacing w:after="200" w:line="240" w:lineRule="auto"/>
      <w:outlineLvl w:val="1"/>
    </w:pPr>
    <w:rPr>
      <w:rFonts w:ascii="Open Sans SemiBold" w:eastAsia="Open Sans SemiBold" w:hAnsi="Open Sans SemiBold" w:cs="Open Sans SemiBold"/>
      <w:color w:val="490F52"/>
      <w:sz w:val="36"/>
      <w:szCs w:val="36"/>
    </w:rPr>
  </w:style>
  <w:style w:type="paragraph" w:styleId="Heading3">
    <w:name w:val="heading 3"/>
    <w:basedOn w:val="Normal"/>
    <w:next w:val="Normal"/>
    <w:uiPriority w:val="9"/>
    <w:semiHidden/>
    <w:unhideWhenUsed/>
    <w:qFormat/>
    <w:pPr>
      <w:keepNext/>
      <w:keepLines/>
      <w:spacing w:before="320" w:after="80"/>
      <w:outlineLvl w:val="2"/>
    </w:pPr>
    <w:rPr>
      <w:color w:val="474747"/>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Pr>
    <w:rPr>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53F9A"/>
    <w:pPr>
      <w:tabs>
        <w:tab w:val="center" w:pos="4680"/>
        <w:tab w:val="right" w:pos="9360"/>
      </w:tabs>
      <w:spacing w:line="240" w:lineRule="auto"/>
    </w:pPr>
  </w:style>
  <w:style w:type="character" w:customStyle="1" w:styleId="HeaderChar">
    <w:name w:val="Header Char"/>
    <w:basedOn w:val="DefaultParagraphFont"/>
    <w:link w:val="Header"/>
    <w:uiPriority w:val="99"/>
    <w:rsid w:val="00F53F9A"/>
  </w:style>
  <w:style w:type="paragraph" w:styleId="Footer">
    <w:name w:val="footer"/>
    <w:basedOn w:val="Normal"/>
    <w:link w:val="FooterChar"/>
    <w:uiPriority w:val="99"/>
    <w:unhideWhenUsed/>
    <w:rsid w:val="00F53F9A"/>
    <w:pPr>
      <w:tabs>
        <w:tab w:val="center" w:pos="4680"/>
        <w:tab w:val="right" w:pos="9360"/>
      </w:tabs>
      <w:spacing w:line="240" w:lineRule="auto"/>
    </w:pPr>
  </w:style>
  <w:style w:type="character" w:customStyle="1" w:styleId="FooterChar">
    <w:name w:val="Footer Char"/>
    <w:basedOn w:val="DefaultParagraphFont"/>
    <w:link w:val="Footer"/>
    <w:uiPriority w:val="99"/>
    <w:rsid w:val="00F53F9A"/>
  </w:style>
  <w:style w:type="paragraph" w:styleId="ListParagraph">
    <w:name w:val="List Paragraph"/>
    <w:basedOn w:val="Normal"/>
    <w:uiPriority w:val="34"/>
    <w:qFormat/>
    <w:rsid w:val="00F53F9A"/>
    <w:pPr>
      <w:ind w:left="720"/>
      <w:contextualSpacing/>
    </w:pPr>
  </w:style>
  <w:style w:type="character" w:styleId="Hyperlink">
    <w:name w:val="Hyperlink"/>
    <w:basedOn w:val="DefaultParagraphFont"/>
    <w:uiPriority w:val="99"/>
    <w:unhideWhenUsed/>
    <w:rsid w:val="00C41D35"/>
    <w:rPr>
      <w:color w:val="0000FF" w:themeColor="hyperlink"/>
      <w:u w:val="single"/>
    </w:rPr>
  </w:style>
  <w:style w:type="character" w:styleId="UnresolvedMention">
    <w:name w:val="Unresolved Mention"/>
    <w:basedOn w:val="DefaultParagraphFont"/>
    <w:uiPriority w:val="99"/>
    <w:semiHidden/>
    <w:unhideWhenUsed/>
    <w:rsid w:val="00C41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ena@utah.gov"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medicaid.utah.gov/ltc-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B559FB-8DCD-412A-8BB3-1FC36E650765}"/>
</file>

<file path=customXml/itemProps2.xml><?xml version="1.0" encoding="utf-8"?>
<ds:datastoreItem xmlns:ds="http://schemas.openxmlformats.org/officeDocument/2006/customXml" ds:itemID="{EA9E2EC5-F9D2-42AF-ACEF-19B92D7F2FF5}"/>
</file>

<file path=customXml/itemProps3.xml><?xml version="1.0" encoding="utf-8"?>
<ds:datastoreItem xmlns:ds="http://schemas.openxmlformats.org/officeDocument/2006/customXml" ds:itemID="{1232BA6D-104D-45A6-BF8D-428B8612E85F}"/>
</file>

<file path=docProps/app.xml><?xml version="1.0" encoding="utf-8"?>
<Properties xmlns="http://schemas.openxmlformats.org/officeDocument/2006/extended-properties" xmlns:vt="http://schemas.openxmlformats.org/officeDocument/2006/docPropsVTypes">
  <Template>Normal</Template>
  <TotalTime>518</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Josip Ambrenac</cp:lastModifiedBy>
  <cp:revision>10</cp:revision>
  <cp:lastPrinted>2024-02-29T00:02:00Z</cp:lastPrinted>
  <dcterms:created xsi:type="dcterms:W3CDTF">2024-02-29T00:01:00Z</dcterms:created>
  <dcterms:modified xsi:type="dcterms:W3CDTF">2026-05-15T06:10:00Z</dcterms:modified>
</cp:coreProperties>
</file>